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9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STEVAN AGUIRRE CERTUCHE </w:t>
        <w:tab/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IDENTIFICACIÓN:</w:t>
        <w:tab/>
        <w:tab/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1.144.045.844 DE CALI</w:t>
      </w:r>
      <w:r w:rsidDel="00000000" w:rsidR="00000000" w:rsidRPr="00000000">
        <w:rPr>
          <w:rFonts w:ascii="Arial" w:cs="Arial" w:eastAsia="Arial" w:hAnsi="Arial"/>
          <w:rtl w:val="0"/>
        </w:rPr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3500233442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4500361067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  <w:tab/>
        <w:tab/>
        <w:t xml:space="preserve">$ 11.385.000 (ONCE MILLONES TRESCIENTOS       OCHENTA Y CINCO MIL PESOS)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4162.010.26.1.0974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Diseñar los planes y acciones de intervención relacionados con las estrategias del proyecto y el desarrollo técnico de las actividades del mismo.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en la construcción de la propuesta del plan de área y socializó la sesión de clase a los monitores del programa deporte escolar universitario, según los lineamientos de la guía técnica para la vigencia 2025.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 realicé actividades para este periodo.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Participar de las actividades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Planifiqué el cronograma de informe mensual, desarrollando y ejecutando según las líneas de acción requeridas como lo son: juegos interescolares, juegos Intercolegiados y juegos universitarios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Diseñar y diligenciar el formato de parrilla de los monitores deportivo de la secretaria del Deporte y la Recreación.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Consolidé y verifiqué la parrilla de los monitores deportivos para los puntos de atención a intervenir en las Instituciones Educativas oficiales priorizadas por la secretaria de Educación y ejecutada por la secretaria de Deporte y la recreación, con el acompañamiento de monitores en la clase de educación física para la básica primaria.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" w:right="5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El contratista 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</w:t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no realicé actividades para este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65"/>
        </w:tabs>
        <w:spacing w:before="10" w:lineRule="auto"/>
        <w:ind w:right="191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 Diseñar los planes y acciones de intervención relacionados con las estrategias del proyecto y el desarrollo técnico de las actividades del mismo.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0"/>
        </w:tabs>
        <w:spacing w:after="0" w:before="0" w:line="240" w:lineRule="auto"/>
        <w:ind w:left="720" w:right="192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y8yieeyehb8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Brindé apoyo en las acciones y planes de intervención relacionados con las estrategias establecidas por el proyecto en las instituciones asignadas de las Comunas 1,2,4 y corregimiento el saladito dando cumplimiento a indicadores, productos y población beneficiaria durante el periodo de ejecución.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0"/>
        </w:tabs>
        <w:spacing w:after="0" w:before="0" w:line="240" w:lineRule="auto"/>
        <w:ind w:left="720" w:right="192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80"/>
        </w:tabs>
        <w:ind w:right="192"/>
        <w:jc w:val="both"/>
        <w:rPr>
          <w:rFonts w:ascii="Arial" w:cs="Arial" w:eastAsia="Arial" w:hAnsi="Arial"/>
        </w:rPr>
      </w:pPr>
      <w:bookmarkStart w:colFirst="0" w:colLast="0" w:name="_heading=h.n48xf55j1049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80"/>
        </w:tabs>
        <w:ind w:right="19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472"/>
        </w:tabs>
        <w:spacing w:before="1" w:lineRule="auto"/>
        <w:ind w:left="720" w:right="194" w:hanging="360"/>
        <w:jc w:val="both"/>
        <w:rPr>
          <w:rFonts w:ascii="Arial" w:cs="Arial" w:eastAsia="Arial" w:hAnsi="Arial"/>
        </w:rPr>
      </w:pPr>
      <w:bookmarkStart w:colFirst="0" w:colLast="0" w:name="_heading=h.gskku2huqkv7" w:id="2"/>
      <w:bookmarkEnd w:id="2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el seguimiento a la parrilla de los monitores deportivos asignados en las Instituciones Educativas Guillermo valencia sede presbítero ángel Piedrahita y en la institución educativa Luis Fernando de Caicedo comuna uno y la institución educativa inem Jorge Isaac sede el norte de la comuna cuatro de Santiago de Cali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472"/>
        </w:tabs>
        <w:spacing w:before="1" w:lineRule="auto"/>
        <w:ind w:left="720" w:right="19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bookmarkStart w:colFirst="0" w:colLast="0" w:name="_heading=h.flzxz4h6waue" w:id="3"/>
      <w:bookmarkEnd w:id="3"/>
      <w:r w:rsidDel="00000000" w:rsidR="00000000" w:rsidRPr="00000000">
        <w:rPr>
          <w:rFonts w:ascii="Arial" w:cs="Arial" w:eastAsia="Arial" w:hAnsi="Arial"/>
          <w:rtl w:val="0"/>
        </w:rPr>
        <w:t xml:space="preserve">3. Participar de las actividades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</w:rPr>
      </w:pPr>
      <w:bookmarkStart w:colFirst="0" w:colLast="0" w:name="_heading=h.zgxwd96c93m1" w:id="4"/>
      <w:bookmarkEnd w:id="4"/>
      <w:r w:rsidDel="00000000" w:rsidR="00000000" w:rsidRPr="00000000">
        <w:rPr>
          <w:rFonts w:ascii="Arial" w:cs="Arial" w:eastAsia="Arial" w:hAnsi="Arial"/>
          <w:rtl w:val="0"/>
        </w:rPr>
        <w:t xml:space="preserve">Brindé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apoyo en la planeación de las actividades </w:t>
      </w:r>
      <w:r w:rsidDel="00000000" w:rsidR="00000000" w:rsidRPr="00000000">
        <w:rPr>
          <w:rFonts w:ascii="Arial" w:cs="Arial" w:eastAsia="Arial" w:hAnsi="Arial"/>
          <w:rtl w:val="0"/>
        </w:rPr>
        <w:t xml:space="preserve">de carácter misional de la dependencia asignada que permitieran el buen desarrollo metodológico y técnico de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las estrategias diseñadas en el marco de los juegos Inter escolares, juegos Intercolegiados y juegos universitarios.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bookmarkStart w:colFirst="0" w:colLast="0" w:name="_heading=h.bv3sqtkb87y" w:id="5"/>
      <w:bookmarkEnd w:id="5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rtl w:val="0"/>
        </w:rPr>
        <w:t xml:space="preserve">Diseñar y diligenciar el formato de parrilla de los monitores deportivo de la secretaria del Deporte y la Recreación.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6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se7oa33rmofn" w:id="6"/>
      <w:bookmarkEnd w:id="6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el diligenciamiento de la parrilla correspondiente a las instituciones educativas asignadas, zonas y periodo de ejecución.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bookmarkStart w:colFirst="0" w:colLast="0" w:name="_heading=h.2qzdbl7xfhyw" w:id="7"/>
      <w:bookmarkEnd w:id="7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rtl w:val="0"/>
        </w:rPr>
        <w:t xml:space="preserve">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</w:rPr>
      </w:pPr>
      <w:bookmarkStart w:colFirst="0" w:colLast="0" w:name="_heading=h.y73aodcs9q51" w:id="8"/>
      <w:bookmarkEnd w:id="8"/>
      <w:r w:rsidDel="00000000" w:rsidR="00000000" w:rsidRPr="00000000">
        <w:rPr>
          <w:rFonts w:ascii="Arial" w:cs="Arial" w:eastAsia="Arial" w:hAnsi="Arial"/>
          <w:rtl w:val="0"/>
        </w:rPr>
        <w:t xml:space="preserve">Brindé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apoyo en el seguimiento realizado por el área de calidad de la dependencia asignada correspondiente a los formatos diligenciados y elaborados por cada línea de acción bajo la misionalidad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65"/>
        </w:tabs>
        <w:spacing w:before="10" w:lineRule="auto"/>
        <w:ind w:right="19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 Diseñar los planes y acciones de intervención relacionados con las estrategias del proyecto y el desarrollo técnico de las actividades del mismo.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65"/>
        </w:tabs>
        <w:spacing w:before="10" w:lineRule="auto"/>
        <w:ind w:right="191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0"/>
        </w:tabs>
        <w:spacing w:after="0" w:before="0" w:line="240" w:lineRule="auto"/>
        <w:ind w:left="720" w:right="192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Apoyé la implementación de acciones y planes de intervención vinculados a las estrategias definidas por el proyecto en las instituciones asignadas de las comunas 4 y 2 cumpliendo con los indicadores, productos y población beneficiaria establecidos durante el periodo de ejecución.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0"/>
        </w:tabs>
        <w:spacing w:after="0" w:before="0" w:line="240" w:lineRule="auto"/>
        <w:ind w:left="720" w:right="192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80"/>
        </w:tabs>
        <w:ind w:right="192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80"/>
        </w:tabs>
        <w:ind w:right="19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472"/>
        </w:tabs>
        <w:spacing w:before="1" w:lineRule="auto"/>
        <w:ind w:left="720" w:right="194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seguimiento a la parrilla de los monitores deportivos asignados en las Instituciones Educativas inem sede fray domingo de las casas y institución educativa inem sede las Américas de la comuna 4 y en la Institución Educativa santa Cecilia sede brisas de los álamos de la comuna 2 de Santiago de Cali.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472"/>
        </w:tabs>
        <w:spacing w:before="1" w:lineRule="auto"/>
        <w:ind w:right="194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Participar de las actividades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Efectué el seguimiento a las actividades programadas por los monitores deportivos en las Instituciones Educativas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inem sede fray domingo de las casas y institución educativa inem sede las Américas</w:t>
      </w:r>
      <w:r w:rsidDel="00000000" w:rsidR="00000000" w:rsidRPr="00000000">
        <w:rPr>
          <w:rFonts w:ascii="Arial" w:cs="Arial" w:eastAsia="Arial" w:hAnsi="Arial"/>
          <w:rtl w:val="0"/>
        </w:rPr>
        <w:t xml:space="preserve"> en la comuna 4, así como en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Institución Educativa santa Cecilia sede brisas de los álamos de la comuna 2 de Santiago de Cali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rtl w:val="0"/>
        </w:rPr>
        <w:t xml:space="preserve">Diseñar y diligenciar el formato de parrilla de los monitores deportivo de la secretaria del Deporte y la Recreación.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</w:rPr>
      </w:pPr>
      <w:bookmarkStart w:colFirst="0" w:colLast="0" w:name="_heading=h.kw010rvbp0nt" w:id="9"/>
      <w:bookmarkEnd w:id="9"/>
      <w:r w:rsidDel="00000000" w:rsidR="00000000" w:rsidRPr="00000000">
        <w:rPr>
          <w:rFonts w:ascii="Arial" w:cs="Arial" w:eastAsia="Arial" w:hAnsi="Arial"/>
          <w:rtl w:val="0"/>
        </w:rPr>
        <w:t xml:space="preserve">Brindé apoyo en el diseño de la parrilla del siguiente periodo estableciendo rutas de atención para las instituciones educativas asignadas y identificando acciones de mejora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Apoyé las labores de seguimiento efectuadas por el área de calidad de la dependencia asignada, relacionadas con la revisión de los formatos elaborados y diligenciados por cada línea de acción, en el marco de la misionalidad de los sistemas de gestión de calidad, ambiental y de seguridad y salud en el trabajo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0" distT="0" distL="0" distR="0">
            <wp:extent cx="1390650" cy="361950"/>
            <wp:effectExtent b="0" l="0" r="0" t="0"/>
            <wp:docPr id="11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361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1">
      <w:pP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STEVAN AGUIRRE CERTUCHE </w:t>
      </w:r>
    </w:p>
    <w:p w:rsidR="00000000" w:rsidDel="00000000" w:rsidP="00000000" w:rsidRDefault="00000000" w:rsidRPr="00000000" w14:paraId="0000006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1.144.045.844 DE CALI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4162.010.26.1.0974-2025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91" w:hanging="360.00000000000006"/>
      </w:pPr>
      <w:rPr/>
    </w:lvl>
    <w:lvl w:ilvl="1">
      <w:start w:val="1"/>
      <w:numFmt w:val="lowerLetter"/>
      <w:lvlText w:val="%2."/>
      <w:lvlJc w:val="left"/>
      <w:pPr>
        <w:ind w:left="1511" w:hanging="360"/>
      </w:pPr>
      <w:rPr/>
    </w:lvl>
    <w:lvl w:ilvl="2">
      <w:start w:val="1"/>
      <w:numFmt w:val="lowerRoman"/>
      <w:lvlText w:val="%3."/>
      <w:lvlJc w:val="right"/>
      <w:pPr>
        <w:ind w:left="2231" w:hanging="180"/>
      </w:pPr>
      <w:rPr/>
    </w:lvl>
    <w:lvl w:ilvl="3">
      <w:start w:val="1"/>
      <w:numFmt w:val="decimal"/>
      <w:lvlText w:val="%4."/>
      <w:lvlJc w:val="left"/>
      <w:pPr>
        <w:ind w:left="2951" w:hanging="360"/>
      </w:pPr>
      <w:rPr/>
    </w:lvl>
    <w:lvl w:ilvl="4">
      <w:start w:val="1"/>
      <w:numFmt w:val="lowerLetter"/>
      <w:lvlText w:val="%5."/>
      <w:lvlJc w:val="left"/>
      <w:pPr>
        <w:ind w:left="3671" w:hanging="360"/>
      </w:pPr>
      <w:rPr/>
    </w:lvl>
    <w:lvl w:ilvl="5">
      <w:start w:val="1"/>
      <w:numFmt w:val="lowerRoman"/>
      <w:lvlText w:val="%6."/>
      <w:lvlJc w:val="right"/>
      <w:pPr>
        <w:ind w:left="4391" w:hanging="180"/>
      </w:pPr>
      <w:rPr/>
    </w:lvl>
    <w:lvl w:ilvl="6">
      <w:start w:val="1"/>
      <w:numFmt w:val="decimal"/>
      <w:lvlText w:val="%7."/>
      <w:lvlJc w:val="left"/>
      <w:pPr>
        <w:ind w:left="5111" w:hanging="360"/>
      </w:pPr>
      <w:rPr/>
    </w:lvl>
    <w:lvl w:ilvl="7">
      <w:start w:val="1"/>
      <w:numFmt w:val="lowerLetter"/>
      <w:lvlText w:val="%8."/>
      <w:lvlJc w:val="left"/>
      <w:pPr>
        <w:ind w:left="5831" w:hanging="360"/>
      </w:pPr>
      <w:rPr/>
    </w:lvl>
    <w:lvl w:ilvl="8">
      <w:start w:val="1"/>
      <w:numFmt w:val="lowerRoman"/>
      <w:lvlText w:val="%9."/>
      <w:lvlJc w:val="right"/>
      <w:pPr>
        <w:ind w:left="6551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TableParagraph" w:customStyle="1">
    <w:name w:val="Table Paragraph"/>
    <w:basedOn w:val="Normal"/>
    <w:uiPriority w:val="1"/>
    <w:qFormat w:val="1"/>
    <w:rsid w:val="006E47D0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Vf+tUuiZi9/xTSWh/4uJjDRMxw==">CgMxLjAyDWgueTh5aWVleWVoYjgyDmgubjQ4eGY1NWoxMDQ5Mg5oLmdza2t1Mmh1cWt2NzIOaC5mbHp4ejRoNndhdWUyDmguemd4d2Q5NmM5M20xMg1oLmJ2M3NxdGtiODd5Mg5oLnNlN29hMzNybW9mbjIOaC4ycXpkYmw3eGZoeXcyDmgueTczYW9kY3M5cTUxMg5oLmt3MDEwcnZicDBudDgAciExaEliVW5Ud2ZBVkFsbVdKaVJ6WGhjRmpZMnp2WnM5b2s=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2025-04-08T04:15:00Z</dcterms:created>
  <dc:creator>Amparo</dc:creator>
</cp:coreProperties>
</file>